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FA" w:rsidRDefault="00486980" w:rsidP="00486980">
      <w:pPr>
        <w:jc w:val="center"/>
        <w:rPr>
          <w:b/>
          <w:i/>
          <w:sz w:val="24"/>
          <w:lang w:val="ru-RU"/>
        </w:rPr>
      </w:pPr>
      <w:r w:rsidRPr="00486980">
        <w:rPr>
          <w:b/>
          <w:i/>
          <w:sz w:val="24"/>
          <w:lang w:val="ru-RU"/>
        </w:rPr>
        <w:t>Об итогах олимпиад по математике 2012 (школьный и муниципальный этап</w:t>
      </w:r>
      <w:proofErr w:type="gramStart"/>
      <w:r w:rsidRPr="00486980">
        <w:rPr>
          <w:b/>
          <w:i/>
          <w:sz w:val="24"/>
          <w:lang w:val="ru-RU"/>
        </w:rPr>
        <w:t xml:space="preserve"> )</w:t>
      </w:r>
      <w:proofErr w:type="gramEnd"/>
    </w:p>
    <w:p w:rsidR="00EC502F" w:rsidRPr="00417FB1" w:rsidRDefault="00EC502F" w:rsidP="00EC502F">
      <w:pPr>
        <w:pStyle w:val="1"/>
        <w:jc w:val="center"/>
        <w:rPr>
          <w:rFonts w:ascii="Times New Roman" w:hAnsi="Times New Roman"/>
          <w:b w:val="0"/>
        </w:rPr>
      </w:pPr>
      <w:r w:rsidRPr="00417FB1">
        <w:rPr>
          <w:rFonts w:ascii="Times New Roman" w:hAnsi="Times New Roman"/>
          <w:b w:val="0"/>
        </w:rPr>
        <w:t>Школьный тур</w:t>
      </w:r>
    </w:p>
    <w:p w:rsidR="00EC502F" w:rsidRPr="00EC502F" w:rsidRDefault="00EC502F" w:rsidP="00EC502F">
      <w:pPr>
        <w:jc w:val="both"/>
        <w:rPr>
          <w:rFonts w:ascii="Times New Roman" w:hAnsi="Times New Roman"/>
          <w:lang w:val="ru-RU"/>
        </w:rPr>
      </w:pPr>
      <w:r w:rsidRPr="00EC502F">
        <w:rPr>
          <w:rFonts w:ascii="Times New Roman" w:hAnsi="Times New Roman"/>
          <w:b/>
          <w:lang w:val="ru-RU"/>
        </w:rPr>
        <w:t xml:space="preserve">1. </w:t>
      </w:r>
      <w:r w:rsidRPr="00EC502F">
        <w:rPr>
          <w:rFonts w:ascii="Times New Roman" w:hAnsi="Times New Roman"/>
          <w:lang w:val="ru-RU"/>
        </w:rPr>
        <w:t xml:space="preserve"> В олимпиаде по математике (школьный этап) участвовали учащиеся 5-11 классов </w:t>
      </w:r>
      <w:r w:rsidRPr="00EC502F">
        <w:rPr>
          <w:rFonts w:ascii="Times New Roman" w:hAnsi="Times New Roman"/>
          <w:b/>
          <w:lang w:val="ru-RU"/>
        </w:rPr>
        <w:t>65</w:t>
      </w:r>
      <w:r w:rsidRPr="00EC502F">
        <w:rPr>
          <w:rFonts w:ascii="Times New Roman" w:hAnsi="Times New Roman"/>
          <w:lang w:val="ru-RU"/>
        </w:rPr>
        <w:t xml:space="preserve"> общеобразовательных учреждений (в том числе Гимназия №1 и Лицей №1).</w:t>
      </w:r>
    </w:p>
    <w:p w:rsidR="00EC502F" w:rsidRPr="00D23BEE" w:rsidRDefault="00EC502F" w:rsidP="00EC502F">
      <w:pPr>
        <w:jc w:val="center"/>
        <w:rPr>
          <w:rFonts w:ascii="Times New Roman" w:hAnsi="Times New Roman"/>
          <w:lang w:val="ru-RU"/>
        </w:rPr>
      </w:pPr>
    </w:p>
    <w:p w:rsidR="00EC502F" w:rsidRPr="00EC502F" w:rsidRDefault="00EC502F" w:rsidP="00EC502F">
      <w:pPr>
        <w:jc w:val="center"/>
        <w:rPr>
          <w:rFonts w:ascii="Times New Roman" w:hAnsi="Times New Roman"/>
          <w:lang w:val="ru-RU"/>
        </w:rPr>
      </w:pPr>
      <w:r w:rsidRPr="00EC502F">
        <w:rPr>
          <w:rFonts w:ascii="Times New Roman" w:hAnsi="Times New Roman"/>
          <w:lang w:val="ru-RU"/>
        </w:rPr>
        <w:t>КОЛИЧЕСТВО УЧАЩИХСЯ, принявших участие в школьном туре олимпиады 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916"/>
        <w:gridCol w:w="914"/>
        <w:gridCol w:w="914"/>
        <w:gridCol w:w="914"/>
        <w:gridCol w:w="914"/>
        <w:gridCol w:w="1148"/>
        <w:gridCol w:w="1258"/>
        <w:gridCol w:w="889"/>
      </w:tblGrid>
      <w:tr w:rsidR="00EC502F" w:rsidRPr="006B0356" w:rsidTr="000502FA">
        <w:tc>
          <w:tcPr>
            <w:tcW w:w="1791" w:type="dxa"/>
            <w:shd w:val="clear" w:color="auto" w:fill="auto"/>
            <w:vAlign w:val="center"/>
          </w:tcPr>
          <w:p w:rsidR="00EC502F" w:rsidRPr="00EC502F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 xml:space="preserve">5 </w:t>
            </w:r>
          </w:p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 xml:space="preserve">6 </w:t>
            </w:r>
          </w:p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 xml:space="preserve">7 </w:t>
            </w:r>
          </w:p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 xml:space="preserve">8 </w:t>
            </w:r>
          </w:p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 xml:space="preserve">9 </w:t>
            </w:r>
          </w:p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  <w:b/>
              </w:rPr>
              <w:t>10</w:t>
            </w:r>
            <w:r w:rsidRPr="006B0356">
              <w:rPr>
                <w:rFonts w:ascii="Times New Roman" w:hAnsi="Times New Roman"/>
              </w:rPr>
              <w:t xml:space="preserve"> </w:t>
            </w: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  <w:b/>
              </w:rPr>
              <w:t>11</w:t>
            </w:r>
            <w:r w:rsidRPr="006B0356">
              <w:rPr>
                <w:rFonts w:ascii="Times New Roman" w:hAnsi="Times New Roman"/>
              </w:rPr>
              <w:t xml:space="preserve"> </w:t>
            </w:r>
            <w:proofErr w:type="spellStart"/>
            <w:r w:rsidRPr="006B0356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0356"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</w:tr>
      <w:tr w:rsidR="00EC502F" w:rsidRPr="006B0356" w:rsidTr="000502FA">
        <w:tc>
          <w:tcPr>
            <w:tcW w:w="1791" w:type="dxa"/>
            <w:shd w:val="clear" w:color="auto" w:fill="auto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Советский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140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131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89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130</w:t>
            </w:r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830</w:t>
            </w:r>
          </w:p>
        </w:tc>
      </w:tr>
      <w:tr w:rsidR="00EC502F" w:rsidRPr="006B0356" w:rsidTr="000502FA">
        <w:tc>
          <w:tcPr>
            <w:tcW w:w="1791" w:type="dxa"/>
            <w:shd w:val="clear" w:color="auto" w:fill="auto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Володарский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138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130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125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121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110</w:t>
            </w:r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878</w:t>
            </w:r>
          </w:p>
        </w:tc>
      </w:tr>
      <w:tr w:rsidR="00EC502F" w:rsidRPr="006B0356" w:rsidTr="000502FA">
        <w:tc>
          <w:tcPr>
            <w:tcW w:w="1791" w:type="dxa"/>
            <w:shd w:val="clear" w:color="auto" w:fill="auto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Фокинский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130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112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98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81</w:t>
            </w:r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894</w:t>
            </w:r>
          </w:p>
        </w:tc>
      </w:tr>
      <w:tr w:rsidR="00EC502F" w:rsidRPr="006B0356" w:rsidTr="000502FA">
        <w:tc>
          <w:tcPr>
            <w:tcW w:w="1791" w:type="dxa"/>
            <w:shd w:val="clear" w:color="auto" w:fill="auto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0356">
              <w:rPr>
                <w:rFonts w:ascii="Times New Roman" w:hAnsi="Times New Roman"/>
              </w:rPr>
              <w:t>Бежицкий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190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198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190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171</w:t>
            </w:r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356">
              <w:rPr>
                <w:rFonts w:ascii="Times New Roman" w:hAnsi="Times New Roman"/>
              </w:rPr>
              <w:t>933</w:t>
            </w:r>
          </w:p>
        </w:tc>
      </w:tr>
      <w:tr w:rsidR="00EC502F" w:rsidRPr="006B0356" w:rsidTr="000502FA">
        <w:tc>
          <w:tcPr>
            <w:tcW w:w="1791" w:type="dxa"/>
            <w:shd w:val="clear" w:color="auto" w:fill="auto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0356"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598(-13%)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586(-9%)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550(-3%)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511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490(-8%)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494(+7%)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491(+19%)</w:t>
            </w:r>
          </w:p>
        </w:tc>
        <w:tc>
          <w:tcPr>
            <w:tcW w:w="919" w:type="dxa"/>
            <w:vAlign w:val="center"/>
          </w:tcPr>
          <w:p w:rsidR="00EC502F" w:rsidRPr="006B0356" w:rsidRDefault="00EC502F" w:rsidP="000502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356">
              <w:rPr>
                <w:rFonts w:ascii="Times New Roman" w:hAnsi="Times New Roman"/>
                <w:b/>
              </w:rPr>
              <w:t>3720(-3%)</w:t>
            </w:r>
          </w:p>
        </w:tc>
      </w:tr>
    </w:tbl>
    <w:p w:rsidR="00EC502F" w:rsidRPr="00783450" w:rsidRDefault="00EC502F" w:rsidP="00EC502F">
      <w:pPr>
        <w:rPr>
          <w:rFonts w:ascii="Times New Roman" w:hAnsi="Times New Roman"/>
          <w:i/>
          <w:sz w:val="20"/>
          <w:szCs w:val="20"/>
        </w:rPr>
      </w:pPr>
    </w:p>
    <w:p w:rsidR="00886818" w:rsidRPr="00783450" w:rsidRDefault="00EC502F" w:rsidP="00EC502F">
      <w:pPr>
        <w:rPr>
          <w:rFonts w:ascii="Times New Roman" w:hAnsi="Times New Roman"/>
          <w:i/>
          <w:sz w:val="20"/>
          <w:szCs w:val="20"/>
          <w:lang w:val="ru-RU"/>
        </w:rPr>
      </w:pPr>
      <w:r w:rsidRPr="00783450">
        <w:rPr>
          <w:rFonts w:ascii="Times New Roman" w:hAnsi="Times New Roman"/>
          <w:i/>
          <w:sz w:val="20"/>
          <w:szCs w:val="20"/>
          <w:lang w:val="ru-RU"/>
        </w:rPr>
        <w:t>ПРИ  ЗАПОЛНЕНИИ  ШКОЛЬНЫХ БАЗ ОШИБОК НЕТ ТОЛЬКО В ШКОЛЕ №14 , ВСЕ БАЗЫ БЫЛИ ПРИСЛАНЫ СВОЕВРЕ</w:t>
      </w:r>
      <w:r w:rsidR="00886818" w:rsidRPr="00783450">
        <w:rPr>
          <w:rFonts w:ascii="Times New Roman" w:hAnsi="Times New Roman"/>
          <w:i/>
          <w:sz w:val="20"/>
          <w:szCs w:val="20"/>
          <w:lang w:val="ru-RU"/>
        </w:rPr>
        <w:t xml:space="preserve">МЕННО  </w:t>
      </w:r>
    </w:p>
    <w:p w:rsidR="00886818" w:rsidRPr="00783450" w:rsidRDefault="00886818" w:rsidP="00EC502F">
      <w:pPr>
        <w:rPr>
          <w:rFonts w:ascii="Times New Roman" w:hAnsi="Times New Roman"/>
          <w:i/>
          <w:sz w:val="20"/>
          <w:szCs w:val="20"/>
          <w:lang w:val="ru-RU"/>
        </w:rPr>
      </w:pPr>
      <w:r w:rsidRPr="00783450">
        <w:rPr>
          <w:rFonts w:ascii="Times New Roman" w:hAnsi="Times New Roman"/>
          <w:i/>
          <w:sz w:val="20"/>
          <w:szCs w:val="20"/>
          <w:lang w:val="ru-RU"/>
        </w:rPr>
        <w:t>ТАК КАК  К УЧАСТИЮ В ШКОЛЬНОМ ЭТАПЕ ПРИВЛЕКАЛОСЬ НЕБОЛЬШОЕ КОЛИЧЕСТВО УЧАСТНИКОВ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 xml:space="preserve">, 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>ЭТО НЕ ДАЛО ВОЗМОЖНОСТЬ НЕКОТОРЫМ  ОУ Г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>.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 xml:space="preserve">  БРЯНСКА ПРЕДСТАВИТЬ КОМАНДЫ ДЛЯ УЧАСТИЯ В МУНИЦИПАЛЬНОМ ТУРЕ,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>ТАК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 xml:space="preserve"> КАК ПО ПОЛОЖЕНИЮ В МУНИЦИПАЛЬНОМ 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 xml:space="preserve">ЭТАПЕ 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 xml:space="preserve"> МОГЛИ УЧАСТВОВАТЬ ТОЛЬКО ПРИЗЕРЫ И ПОБЕДИТЕЛИ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>,</w:t>
      </w:r>
      <w:r w:rsidRPr="00783450">
        <w:rPr>
          <w:rFonts w:ascii="Times New Roman" w:hAnsi="Times New Roman"/>
          <w:i/>
          <w:sz w:val="20"/>
          <w:szCs w:val="20"/>
          <w:lang w:val="ru-RU"/>
        </w:rPr>
        <w:t xml:space="preserve"> НО ВХО</w:t>
      </w:r>
      <w:r w:rsidR="00D23BEE">
        <w:rPr>
          <w:rFonts w:ascii="Times New Roman" w:hAnsi="Times New Roman"/>
          <w:i/>
          <w:sz w:val="20"/>
          <w:szCs w:val="20"/>
          <w:lang w:val="ru-RU"/>
        </w:rPr>
        <w:t>ДЯЩИЕ В 20% ОТ ЧИСЛА УЧАСТНИКОВ.</w:t>
      </w:r>
      <w:bookmarkStart w:id="0" w:name="_GoBack"/>
      <w:bookmarkEnd w:id="0"/>
    </w:p>
    <w:p w:rsidR="00783450" w:rsidRDefault="00783450" w:rsidP="00783450">
      <w:proofErr w:type="spellStart"/>
      <w:proofErr w:type="gramStart"/>
      <w:r w:rsidRPr="002A5049">
        <w:rPr>
          <w:b/>
          <w:i/>
        </w:rPr>
        <w:t>муниципальный</w:t>
      </w:r>
      <w:proofErr w:type="spellEnd"/>
      <w:proofErr w:type="gramEnd"/>
      <w:r w:rsidRPr="002A5049">
        <w:rPr>
          <w:b/>
          <w:i/>
        </w:rPr>
        <w:t xml:space="preserve"> </w:t>
      </w:r>
      <w:proofErr w:type="spellStart"/>
      <w:r w:rsidRPr="002A5049">
        <w:rPr>
          <w:b/>
          <w:i/>
        </w:rPr>
        <w:t>этап</w:t>
      </w:r>
      <w:proofErr w:type="spellEnd"/>
      <w:r w:rsidRPr="002A5049">
        <w:rPr>
          <w:b/>
          <w:i/>
        </w:rPr>
        <w:t xml:space="preserve"> </w:t>
      </w:r>
      <w:proofErr w:type="spellStart"/>
      <w:r w:rsidRPr="002A5049">
        <w:rPr>
          <w:b/>
          <w:i/>
        </w:rPr>
        <w:t>олимпиады</w:t>
      </w:r>
      <w:proofErr w:type="spellEnd"/>
    </w:p>
    <w:p w:rsidR="00783450" w:rsidRDefault="00783450" w:rsidP="00783450">
      <w:r>
        <w:t>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53"/>
        <w:gridCol w:w="2168"/>
        <w:gridCol w:w="1486"/>
        <w:gridCol w:w="1424"/>
        <w:gridCol w:w="1451"/>
        <w:gridCol w:w="1489"/>
      </w:tblGrid>
      <w:tr w:rsidR="00783450" w:rsidTr="000502FA">
        <w:tc>
          <w:tcPr>
            <w:tcW w:w="1553" w:type="dxa"/>
          </w:tcPr>
          <w:p w:rsidR="00783450" w:rsidRDefault="00783450" w:rsidP="000502FA">
            <w:proofErr w:type="spellStart"/>
            <w:r>
              <w:t>Район</w:t>
            </w:r>
            <w:proofErr w:type="spellEnd"/>
            <w:r>
              <w:t xml:space="preserve"> </w:t>
            </w:r>
          </w:p>
        </w:tc>
        <w:tc>
          <w:tcPr>
            <w:tcW w:w="2168" w:type="dxa"/>
          </w:tcPr>
          <w:p w:rsidR="00783450" w:rsidRDefault="00783450" w:rsidP="000502FA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</w:p>
          <w:p w:rsidR="00783450" w:rsidRDefault="00783450" w:rsidP="000502FA">
            <w:r>
              <w:t>5-6классы(</w:t>
            </w:r>
          </w:p>
          <w:p w:rsidR="00783450" w:rsidRDefault="00783450" w:rsidP="000502FA"/>
        </w:tc>
        <w:tc>
          <w:tcPr>
            <w:tcW w:w="1486" w:type="dxa"/>
          </w:tcPr>
          <w:p w:rsidR="00783450" w:rsidRDefault="00783450" w:rsidP="000502FA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</w:p>
          <w:p w:rsidR="00783450" w:rsidRDefault="00783450" w:rsidP="000502FA"/>
          <w:p w:rsidR="00783450" w:rsidRDefault="00783450" w:rsidP="000502FA">
            <w:r>
              <w:t xml:space="preserve">7-11классы </w:t>
            </w:r>
          </w:p>
        </w:tc>
        <w:tc>
          <w:tcPr>
            <w:tcW w:w="1424" w:type="dxa"/>
          </w:tcPr>
          <w:p w:rsidR="00783450" w:rsidRPr="00783450" w:rsidRDefault="00783450" w:rsidP="000502FA">
            <w:pPr>
              <w:rPr>
                <w:lang w:val="ru-RU"/>
              </w:rPr>
            </w:pPr>
            <w:r w:rsidRPr="00783450">
              <w:rPr>
                <w:lang w:val="ru-RU"/>
              </w:rPr>
              <w:t>Количество призеро</w:t>
            </w:r>
            <w:proofErr w:type="gramStart"/>
            <w:r w:rsidRPr="00783450">
              <w:rPr>
                <w:lang w:val="ru-RU"/>
              </w:rPr>
              <w:t>в(</w:t>
            </w:r>
            <w:proofErr w:type="gramEnd"/>
            <w:r w:rsidRPr="00783450">
              <w:rPr>
                <w:lang w:val="ru-RU"/>
              </w:rPr>
              <w:t xml:space="preserve"> из них в 5-6)</w:t>
            </w:r>
          </w:p>
        </w:tc>
        <w:tc>
          <w:tcPr>
            <w:tcW w:w="1451" w:type="dxa"/>
          </w:tcPr>
          <w:p w:rsidR="00783450" w:rsidRPr="00783450" w:rsidRDefault="00783450" w:rsidP="000502FA">
            <w:pPr>
              <w:rPr>
                <w:lang w:val="ru-RU"/>
              </w:rPr>
            </w:pPr>
            <w:r w:rsidRPr="00783450">
              <w:rPr>
                <w:lang w:val="ru-RU"/>
              </w:rPr>
              <w:t>Количество победителей</w:t>
            </w:r>
          </w:p>
          <w:p w:rsidR="00783450" w:rsidRPr="00783450" w:rsidRDefault="00783450" w:rsidP="000502FA">
            <w:pPr>
              <w:rPr>
                <w:lang w:val="ru-RU"/>
              </w:rPr>
            </w:pPr>
            <w:r w:rsidRPr="00783450">
              <w:rPr>
                <w:lang w:val="ru-RU"/>
              </w:rPr>
              <w:t>( из них в 5-6)</w:t>
            </w:r>
          </w:p>
        </w:tc>
        <w:tc>
          <w:tcPr>
            <w:tcW w:w="1489" w:type="dxa"/>
          </w:tcPr>
          <w:p w:rsidR="00783450" w:rsidRDefault="00783450" w:rsidP="000502FA">
            <w:proofErr w:type="spellStart"/>
            <w:r>
              <w:t>Трудности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проведении</w:t>
            </w:r>
            <w:proofErr w:type="spellEnd"/>
            <w:r>
              <w:t xml:space="preserve"> </w:t>
            </w:r>
          </w:p>
        </w:tc>
      </w:tr>
      <w:tr w:rsidR="00783450" w:rsidTr="000502FA">
        <w:tc>
          <w:tcPr>
            <w:tcW w:w="1553" w:type="dxa"/>
          </w:tcPr>
          <w:p w:rsidR="00783450" w:rsidRDefault="00783450" w:rsidP="000502FA">
            <w:proofErr w:type="spellStart"/>
            <w:r>
              <w:t>Советский</w:t>
            </w:r>
            <w:proofErr w:type="spellEnd"/>
          </w:p>
        </w:tc>
        <w:tc>
          <w:tcPr>
            <w:tcW w:w="2168" w:type="dxa"/>
          </w:tcPr>
          <w:p w:rsidR="00783450" w:rsidRDefault="00783450" w:rsidP="000502FA">
            <w:r>
              <w:t>45(-47%)</w:t>
            </w:r>
          </w:p>
        </w:tc>
        <w:tc>
          <w:tcPr>
            <w:tcW w:w="1486" w:type="dxa"/>
          </w:tcPr>
          <w:p w:rsidR="00783450" w:rsidRDefault="00783450" w:rsidP="000502FA">
            <w:r>
              <w:t>108(-46%)</w:t>
            </w:r>
          </w:p>
        </w:tc>
        <w:tc>
          <w:tcPr>
            <w:tcW w:w="1424" w:type="dxa"/>
          </w:tcPr>
          <w:p w:rsidR="00783450" w:rsidRDefault="00783450" w:rsidP="000502FA">
            <w:r>
              <w:t>23   (7)</w:t>
            </w:r>
          </w:p>
        </w:tc>
        <w:tc>
          <w:tcPr>
            <w:tcW w:w="1451" w:type="dxa"/>
          </w:tcPr>
          <w:p w:rsidR="00783450" w:rsidRDefault="00783450" w:rsidP="000502FA">
            <w:r>
              <w:t>6    (2)</w:t>
            </w:r>
          </w:p>
        </w:tc>
        <w:tc>
          <w:tcPr>
            <w:tcW w:w="1489" w:type="dxa"/>
          </w:tcPr>
          <w:p w:rsidR="00783450" w:rsidRDefault="00783450" w:rsidP="000502FA">
            <w:r>
              <w:t>-</w:t>
            </w:r>
          </w:p>
        </w:tc>
      </w:tr>
      <w:tr w:rsidR="00783450" w:rsidTr="000502FA">
        <w:tc>
          <w:tcPr>
            <w:tcW w:w="1553" w:type="dxa"/>
          </w:tcPr>
          <w:p w:rsidR="00783450" w:rsidRDefault="00783450" w:rsidP="000502FA">
            <w:proofErr w:type="spellStart"/>
            <w:r>
              <w:t>Володарский</w:t>
            </w:r>
            <w:proofErr w:type="spellEnd"/>
          </w:p>
        </w:tc>
        <w:tc>
          <w:tcPr>
            <w:tcW w:w="2168" w:type="dxa"/>
          </w:tcPr>
          <w:p w:rsidR="00783450" w:rsidRDefault="00783450" w:rsidP="000502FA">
            <w:r>
              <w:t>37(-11%)</w:t>
            </w:r>
          </w:p>
        </w:tc>
        <w:tc>
          <w:tcPr>
            <w:tcW w:w="1486" w:type="dxa"/>
          </w:tcPr>
          <w:p w:rsidR="00783450" w:rsidRDefault="00783450" w:rsidP="000502FA">
            <w:r>
              <w:t>88(-14%)</w:t>
            </w:r>
          </w:p>
        </w:tc>
        <w:tc>
          <w:tcPr>
            <w:tcW w:w="1424" w:type="dxa"/>
          </w:tcPr>
          <w:p w:rsidR="00783450" w:rsidRDefault="00783450" w:rsidP="000502FA">
            <w:r>
              <w:t>15  (6)</w:t>
            </w:r>
          </w:p>
        </w:tc>
        <w:tc>
          <w:tcPr>
            <w:tcW w:w="1451" w:type="dxa"/>
          </w:tcPr>
          <w:p w:rsidR="00783450" w:rsidRDefault="00783450" w:rsidP="000502FA">
            <w:r>
              <w:t>6   (2)</w:t>
            </w:r>
          </w:p>
        </w:tc>
        <w:tc>
          <w:tcPr>
            <w:tcW w:w="1489" w:type="dxa"/>
          </w:tcPr>
          <w:p w:rsidR="00783450" w:rsidRDefault="00783450" w:rsidP="000502FA">
            <w:r>
              <w:t>-</w:t>
            </w:r>
          </w:p>
        </w:tc>
      </w:tr>
      <w:tr w:rsidR="00783450" w:rsidTr="000502FA">
        <w:tc>
          <w:tcPr>
            <w:tcW w:w="1553" w:type="dxa"/>
          </w:tcPr>
          <w:p w:rsidR="00783450" w:rsidRDefault="00783450" w:rsidP="000502FA">
            <w:proofErr w:type="spellStart"/>
            <w:r>
              <w:t>Бежицкий</w:t>
            </w:r>
            <w:proofErr w:type="spellEnd"/>
          </w:p>
        </w:tc>
        <w:tc>
          <w:tcPr>
            <w:tcW w:w="2168" w:type="dxa"/>
          </w:tcPr>
          <w:p w:rsidR="00783450" w:rsidRDefault="00783450" w:rsidP="000502FA">
            <w:r>
              <w:t>85(-6%)</w:t>
            </w:r>
          </w:p>
        </w:tc>
        <w:tc>
          <w:tcPr>
            <w:tcW w:w="1486" w:type="dxa"/>
          </w:tcPr>
          <w:p w:rsidR="00783450" w:rsidRDefault="00783450" w:rsidP="000502FA">
            <w:r>
              <w:t>178(-10%)</w:t>
            </w:r>
          </w:p>
        </w:tc>
        <w:tc>
          <w:tcPr>
            <w:tcW w:w="1424" w:type="dxa"/>
          </w:tcPr>
          <w:p w:rsidR="00783450" w:rsidRDefault="00783450" w:rsidP="000502FA">
            <w:r>
              <w:t>44  (15)</w:t>
            </w:r>
          </w:p>
        </w:tc>
        <w:tc>
          <w:tcPr>
            <w:tcW w:w="1451" w:type="dxa"/>
          </w:tcPr>
          <w:p w:rsidR="00783450" w:rsidRDefault="00783450" w:rsidP="000502FA">
            <w:r>
              <w:t>7   (2)</w:t>
            </w:r>
          </w:p>
        </w:tc>
        <w:tc>
          <w:tcPr>
            <w:tcW w:w="1489" w:type="dxa"/>
          </w:tcPr>
          <w:p w:rsidR="00783450" w:rsidRDefault="00783450" w:rsidP="000502FA">
            <w:r>
              <w:t>-</w:t>
            </w:r>
          </w:p>
        </w:tc>
      </w:tr>
      <w:tr w:rsidR="00783450" w:rsidTr="000502FA">
        <w:tc>
          <w:tcPr>
            <w:tcW w:w="1553" w:type="dxa"/>
          </w:tcPr>
          <w:p w:rsidR="00783450" w:rsidRDefault="00783450" w:rsidP="000502FA">
            <w:proofErr w:type="spellStart"/>
            <w:r>
              <w:t>Фокинский</w:t>
            </w:r>
            <w:proofErr w:type="spellEnd"/>
            <w:r>
              <w:t xml:space="preserve"> </w:t>
            </w:r>
          </w:p>
        </w:tc>
        <w:tc>
          <w:tcPr>
            <w:tcW w:w="2168" w:type="dxa"/>
          </w:tcPr>
          <w:p w:rsidR="00783450" w:rsidRDefault="00783450" w:rsidP="000502FA">
            <w:r>
              <w:t>38(-28%)</w:t>
            </w:r>
          </w:p>
        </w:tc>
        <w:tc>
          <w:tcPr>
            <w:tcW w:w="1486" w:type="dxa"/>
          </w:tcPr>
          <w:p w:rsidR="00783450" w:rsidRDefault="00783450" w:rsidP="000502FA">
            <w:r>
              <w:t>90((-40%)</w:t>
            </w:r>
          </w:p>
        </w:tc>
        <w:tc>
          <w:tcPr>
            <w:tcW w:w="1424" w:type="dxa"/>
          </w:tcPr>
          <w:p w:rsidR="00783450" w:rsidRDefault="00783450" w:rsidP="000502FA">
            <w:r>
              <w:t>16  (4)</w:t>
            </w:r>
          </w:p>
        </w:tc>
        <w:tc>
          <w:tcPr>
            <w:tcW w:w="1451" w:type="dxa"/>
          </w:tcPr>
          <w:p w:rsidR="00783450" w:rsidRDefault="00783450" w:rsidP="000502FA">
            <w:r>
              <w:t>7   (3)</w:t>
            </w:r>
          </w:p>
        </w:tc>
        <w:tc>
          <w:tcPr>
            <w:tcW w:w="1489" w:type="dxa"/>
          </w:tcPr>
          <w:p w:rsidR="00783450" w:rsidRDefault="00783450" w:rsidP="000502FA">
            <w:r>
              <w:t>-</w:t>
            </w:r>
          </w:p>
        </w:tc>
      </w:tr>
      <w:tr w:rsidR="00783450" w:rsidTr="000502FA">
        <w:tc>
          <w:tcPr>
            <w:tcW w:w="1553" w:type="dxa"/>
          </w:tcPr>
          <w:p w:rsidR="00783450" w:rsidRDefault="00783450" w:rsidP="000502FA">
            <w:r>
              <w:t>ВСЕГО</w:t>
            </w:r>
          </w:p>
        </w:tc>
        <w:tc>
          <w:tcPr>
            <w:tcW w:w="2168" w:type="dxa"/>
          </w:tcPr>
          <w:p w:rsidR="00783450" w:rsidRDefault="00783450" w:rsidP="000502FA">
            <w:r>
              <w:t>205</w:t>
            </w:r>
          </w:p>
        </w:tc>
        <w:tc>
          <w:tcPr>
            <w:tcW w:w="1486" w:type="dxa"/>
          </w:tcPr>
          <w:p w:rsidR="00783450" w:rsidRDefault="00783450" w:rsidP="000502FA">
            <w:r>
              <w:t>464</w:t>
            </w:r>
          </w:p>
        </w:tc>
        <w:tc>
          <w:tcPr>
            <w:tcW w:w="1424" w:type="dxa"/>
          </w:tcPr>
          <w:p w:rsidR="00783450" w:rsidRDefault="00783450" w:rsidP="000502FA">
            <w:r>
              <w:t>98   (32)</w:t>
            </w:r>
          </w:p>
        </w:tc>
        <w:tc>
          <w:tcPr>
            <w:tcW w:w="1451" w:type="dxa"/>
          </w:tcPr>
          <w:p w:rsidR="00783450" w:rsidRDefault="00783450" w:rsidP="000502FA">
            <w:r>
              <w:t>26  (9)</w:t>
            </w:r>
          </w:p>
        </w:tc>
        <w:tc>
          <w:tcPr>
            <w:tcW w:w="1489" w:type="dxa"/>
          </w:tcPr>
          <w:p w:rsidR="00783450" w:rsidRDefault="00783450" w:rsidP="000502FA"/>
        </w:tc>
      </w:tr>
      <w:tr w:rsidR="00783450" w:rsidTr="000502FA">
        <w:tc>
          <w:tcPr>
            <w:tcW w:w="1553" w:type="dxa"/>
          </w:tcPr>
          <w:p w:rsidR="00783450" w:rsidRPr="00783450" w:rsidRDefault="00783450" w:rsidP="000502FA">
            <w:pPr>
              <w:rPr>
                <w:lang w:val="ru-RU"/>
              </w:rPr>
            </w:pPr>
            <w:r w:rsidRPr="00783450">
              <w:rPr>
                <w:lang w:val="ru-RU"/>
              </w:rPr>
              <w:t>В сравнении с прошлым годом (2011-</w:t>
            </w:r>
            <w:r w:rsidRPr="00783450">
              <w:rPr>
                <w:lang w:val="ru-RU"/>
              </w:rPr>
              <w:lastRenderedPageBreak/>
              <w:t>12)</w:t>
            </w:r>
          </w:p>
        </w:tc>
        <w:tc>
          <w:tcPr>
            <w:tcW w:w="2168" w:type="dxa"/>
          </w:tcPr>
          <w:p w:rsidR="00783450" w:rsidRPr="00417FB1" w:rsidRDefault="00783450" w:rsidP="000502FA">
            <w:pPr>
              <w:pStyle w:val="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</w:t>
            </w:r>
            <w:r w:rsidRPr="00417FB1">
              <w:rPr>
                <w:rFonts w:ascii="Times New Roman" w:hAnsi="Times New Roman"/>
              </w:rPr>
              <w:t>273</w:t>
            </w:r>
            <w:r>
              <w:rPr>
                <w:rFonts w:ascii="Times New Roman" w:hAnsi="Times New Roman"/>
              </w:rPr>
              <w:t xml:space="preserve"> </w:t>
            </w:r>
            <w:r w:rsidRPr="00B4721E">
              <w:rPr>
                <w:rFonts w:ascii="Times New Roman" w:hAnsi="Times New Roman"/>
                <w:b w:val="0"/>
                <w:sz w:val="22"/>
              </w:rPr>
              <w:t xml:space="preserve">в </w:t>
            </w:r>
            <w:r w:rsidRPr="00B4721E">
              <w:rPr>
                <w:rFonts w:ascii="Times New Roman" w:hAnsi="Times New Roman"/>
                <w:b w:val="0"/>
                <w:sz w:val="22"/>
              </w:rPr>
              <w:lastRenderedPageBreak/>
              <w:t>прошлом</w:t>
            </w:r>
            <w:proofErr w:type="gramStart"/>
            <w:r w:rsidRPr="00B4721E">
              <w:rPr>
                <w:rFonts w:ascii="Times New Roman" w:hAnsi="Times New Roman"/>
                <w:b w:val="0"/>
                <w:sz w:val="14"/>
              </w:rPr>
              <w:t>)</w:t>
            </w:r>
            <w:r w:rsidRPr="00703BD2">
              <w:rPr>
                <w:rFonts w:ascii="Times New Roman" w:hAnsi="Times New Roman"/>
                <w:b w:val="0"/>
                <w:sz w:val="18"/>
              </w:rPr>
              <w:t>у</w:t>
            </w:r>
            <w:proofErr w:type="gramEnd"/>
            <w:r w:rsidRPr="00703BD2">
              <w:rPr>
                <w:rFonts w:ascii="Times New Roman" w:hAnsi="Times New Roman"/>
                <w:b w:val="0"/>
                <w:sz w:val="18"/>
              </w:rPr>
              <w:t>меньшилось</w:t>
            </w:r>
            <w:r>
              <w:rPr>
                <w:rFonts w:ascii="Times New Roman" w:hAnsi="Times New Roman"/>
              </w:rPr>
              <w:t xml:space="preserve"> на 24%</w:t>
            </w:r>
          </w:p>
        </w:tc>
        <w:tc>
          <w:tcPr>
            <w:tcW w:w="1486" w:type="dxa"/>
          </w:tcPr>
          <w:p w:rsidR="00783450" w:rsidRPr="00417FB1" w:rsidRDefault="00783450" w:rsidP="000502FA">
            <w:pPr>
              <w:pStyle w:val="1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794DB1">
              <w:rPr>
                <w:rFonts w:ascii="Times New Roman" w:hAnsi="Times New Roman"/>
                <w:b w:val="0"/>
                <w:sz w:val="24"/>
              </w:rPr>
              <w:lastRenderedPageBreak/>
              <w:t>( в прошлом</w:t>
            </w:r>
            <w:r w:rsidRPr="00794DB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655-</w:t>
            </w:r>
            <w:r w:rsidRPr="00703BD2">
              <w:rPr>
                <w:rFonts w:ascii="Times New Roman" w:hAnsi="Times New Roman"/>
                <w:b w:val="0"/>
                <w:sz w:val="22"/>
              </w:rPr>
              <w:t xml:space="preserve">уменьшилось </w:t>
            </w:r>
            <w:r>
              <w:rPr>
                <w:rFonts w:ascii="Times New Roman" w:hAnsi="Times New Roman"/>
              </w:rPr>
              <w:lastRenderedPageBreak/>
              <w:t>на29%</w:t>
            </w:r>
            <w:proofErr w:type="gramEnd"/>
          </w:p>
        </w:tc>
        <w:tc>
          <w:tcPr>
            <w:tcW w:w="1424" w:type="dxa"/>
          </w:tcPr>
          <w:p w:rsidR="00783450" w:rsidRDefault="00783450" w:rsidP="000502FA"/>
        </w:tc>
        <w:tc>
          <w:tcPr>
            <w:tcW w:w="1451" w:type="dxa"/>
          </w:tcPr>
          <w:p w:rsidR="00783450" w:rsidRDefault="00783450" w:rsidP="000502FA"/>
        </w:tc>
        <w:tc>
          <w:tcPr>
            <w:tcW w:w="1489" w:type="dxa"/>
          </w:tcPr>
          <w:p w:rsidR="00783450" w:rsidRDefault="00783450" w:rsidP="000502FA"/>
        </w:tc>
      </w:tr>
    </w:tbl>
    <w:p w:rsidR="00783450" w:rsidRDefault="00783450" w:rsidP="00783450">
      <w:pPr>
        <w:rPr>
          <w:lang w:val="ru-RU"/>
        </w:rPr>
      </w:pPr>
      <w:r w:rsidRPr="00783450">
        <w:rPr>
          <w:lang w:val="ru-RU"/>
        </w:rPr>
        <w:lastRenderedPageBreak/>
        <w:t xml:space="preserve">Всего в городе Брянске в муниципальном этапе приняли участие </w:t>
      </w:r>
      <w:r w:rsidRPr="00783450">
        <w:rPr>
          <w:b/>
          <w:sz w:val="28"/>
          <w:lang w:val="ru-RU"/>
        </w:rPr>
        <w:t xml:space="preserve">669 </w:t>
      </w:r>
      <w:r w:rsidRPr="00783450">
        <w:rPr>
          <w:lang w:val="ru-RU"/>
        </w:rPr>
        <w:t>учащихся</w:t>
      </w:r>
      <w:proofErr w:type="gramStart"/>
      <w:r w:rsidRPr="00783450">
        <w:rPr>
          <w:lang w:val="ru-RU"/>
        </w:rPr>
        <w:t xml:space="preserve"> ,</w:t>
      </w:r>
      <w:proofErr w:type="gramEnd"/>
      <w:r w:rsidRPr="00783450">
        <w:rPr>
          <w:lang w:val="ru-RU"/>
        </w:rPr>
        <w:t xml:space="preserve">т.е .уменьшилось на </w:t>
      </w:r>
      <w:r w:rsidRPr="00783450">
        <w:rPr>
          <w:b/>
          <w:sz w:val="28"/>
          <w:lang w:val="ru-RU"/>
        </w:rPr>
        <w:t>28%</w:t>
      </w:r>
      <w:r w:rsidRPr="00783450">
        <w:rPr>
          <w:sz w:val="28"/>
          <w:lang w:val="ru-RU"/>
        </w:rPr>
        <w:t xml:space="preserve"> </w:t>
      </w:r>
      <w:r w:rsidRPr="00783450">
        <w:rPr>
          <w:lang w:val="ru-RU"/>
        </w:rPr>
        <w:t xml:space="preserve">по сравнению с прошлым учебным годом </w:t>
      </w:r>
    </w:p>
    <w:p w:rsidR="00783450" w:rsidRPr="00783450" w:rsidRDefault="00783450" w:rsidP="00783450">
      <w:pPr>
        <w:rPr>
          <w:lang w:val="ru-RU"/>
        </w:rPr>
      </w:pPr>
      <w:r w:rsidRPr="00783450">
        <w:rPr>
          <w:lang w:val="ru-RU"/>
        </w:rPr>
        <w:t>Причины сокращения числа участников в том</w:t>
      </w:r>
      <w:proofErr w:type="gramStart"/>
      <w:r w:rsidRPr="00783450">
        <w:rPr>
          <w:lang w:val="ru-RU"/>
        </w:rPr>
        <w:t xml:space="preserve"> ,</w:t>
      </w:r>
      <w:proofErr w:type="gramEnd"/>
      <w:r w:rsidRPr="00783450">
        <w:rPr>
          <w:lang w:val="ru-RU"/>
        </w:rPr>
        <w:t>что не все школы смогли представить участников ,т.к количество участников в школьном этапе  не позволили ОУ выделить призеров и победителей из-за квоты в 20%,</w:t>
      </w:r>
    </w:p>
    <w:p w:rsidR="00783450" w:rsidRPr="00783450" w:rsidRDefault="00783450" w:rsidP="00783450">
      <w:pPr>
        <w:rPr>
          <w:lang w:val="ru-RU"/>
        </w:rPr>
      </w:pPr>
      <w:r w:rsidRPr="00783450">
        <w:rPr>
          <w:lang w:val="ru-RU"/>
        </w:rPr>
        <w:t>В муниципальном туре не приняли участие:</w:t>
      </w:r>
    </w:p>
    <w:tbl>
      <w:tblPr>
        <w:tblStyle w:val="af3"/>
        <w:tblW w:w="5888" w:type="dxa"/>
        <w:tblInd w:w="-34" w:type="dxa"/>
        <w:tblLook w:val="04A0" w:firstRow="1" w:lastRow="0" w:firstColumn="1" w:lastColumn="0" w:noHBand="0" w:noVBand="1"/>
      </w:tblPr>
      <w:tblGrid>
        <w:gridCol w:w="2851"/>
        <w:gridCol w:w="3037"/>
      </w:tblGrid>
      <w:tr w:rsidR="00783450" w:rsidRPr="00BD50A3" w:rsidTr="0040642B">
        <w:tc>
          <w:tcPr>
            <w:tcW w:w="2851" w:type="dxa"/>
          </w:tcPr>
          <w:p w:rsidR="00783450" w:rsidRDefault="00783450" w:rsidP="000502FA">
            <w:pPr>
              <w:jc w:val="center"/>
            </w:pPr>
            <w:r>
              <w:t>МБОУ№34</w:t>
            </w:r>
          </w:p>
        </w:tc>
        <w:tc>
          <w:tcPr>
            <w:tcW w:w="3037" w:type="dxa"/>
          </w:tcPr>
          <w:p w:rsidR="00783450" w:rsidRPr="00BD50A3" w:rsidRDefault="00783450" w:rsidP="000502FA">
            <w:pPr>
              <w:jc w:val="center"/>
            </w:pPr>
            <w:r>
              <w:t xml:space="preserve">11 </w:t>
            </w:r>
            <w:proofErr w:type="spellStart"/>
            <w:r>
              <w:t>класс</w:t>
            </w:r>
            <w:proofErr w:type="spellEnd"/>
          </w:p>
        </w:tc>
      </w:tr>
    </w:tbl>
    <w:tbl>
      <w:tblPr>
        <w:tblStyle w:val="11"/>
        <w:tblW w:w="4181" w:type="dxa"/>
        <w:tblInd w:w="-34" w:type="dxa"/>
        <w:tblLook w:val="04A0" w:firstRow="1" w:lastRow="0" w:firstColumn="1" w:lastColumn="0" w:noHBand="0" w:noVBand="1"/>
      </w:tblPr>
      <w:tblGrid>
        <w:gridCol w:w="1948"/>
        <w:gridCol w:w="2233"/>
      </w:tblGrid>
      <w:tr w:rsidR="00783450" w:rsidRPr="00BD50A3" w:rsidTr="0040642B">
        <w:tc>
          <w:tcPr>
            <w:tcW w:w="1948" w:type="dxa"/>
          </w:tcPr>
          <w:p w:rsidR="00783450" w:rsidRDefault="00783450" w:rsidP="000502FA">
            <w:pPr>
              <w:jc w:val="center"/>
            </w:pPr>
            <w:r>
              <w:t>МБОУ№38</w:t>
            </w:r>
          </w:p>
        </w:tc>
        <w:tc>
          <w:tcPr>
            <w:tcW w:w="2233" w:type="dxa"/>
          </w:tcPr>
          <w:p w:rsidR="00783450" w:rsidRPr="00BD50A3" w:rsidRDefault="00783450" w:rsidP="000502FA">
            <w:pPr>
              <w:jc w:val="center"/>
            </w:pPr>
            <w:r>
              <w:t xml:space="preserve">5,6,10 </w:t>
            </w:r>
            <w:proofErr w:type="spellStart"/>
            <w:r>
              <w:t>классы</w:t>
            </w:r>
            <w:proofErr w:type="spellEnd"/>
          </w:p>
        </w:tc>
      </w:tr>
    </w:tbl>
    <w:tbl>
      <w:tblPr>
        <w:tblStyle w:val="23"/>
        <w:tblW w:w="4181" w:type="dxa"/>
        <w:tblInd w:w="-34" w:type="dxa"/>
        <w:tblLook w:val="04A0" w:firstRow="1" w:lastRow="0" w:firstColumn="1" w:lastColumn="0" w:noHBand="0" w:noVBand="1"/>
      </w:tblPr>
      <w:tblGrid>
        <w:gridCol w:w="1948"/>
        <w:gridCol w:w="2233"/>
      </w:tblGrid>
      <w:tr w:rsidR="00783450" w:rsidRPr="00BD50A3" w:rsidTr="0040642B">
        <w:tc>
          <w:tcPr>
            <w:tcW w:w="1948" w:type="dxa"/>
          </w:tcPr>
          <w:p w:rsidR="00783450" w:rsidRDefault="00783450" w:rsidP="000502FA">
            <w:pPr>
              <w:jc w:val="center"/>
            </w:pPr>
            <w:r>
              <w:t>МБОУ№49</w:t>
            </w:r>
          </w:p>
        </w:tc>
        <w:tc>
          <w:tcPr>
            <w:tcW w:w="2233" w:type="dxa"/>
          </w:tcPr>
          <w:p w:rsidR="00783450" w:rsidRPr="00BD50A3" w:rsidRDefault="00783450" w:rsidP="000502FA">
            <w:pPr>
              <w:jc w:val="center"/>
            </w:pPr>
            <w:r>
              <w:t xml:space="preserve">5,10 </w:t>
            </w:r>
            <w:proofErr w:type="spellStart"/>
            <w:r>
              <w:t>классы</w:t>
            </w:r>
            <w:proofErr w:type="spellEnd"/>
          </w:p>
        </w:tc>
      </w:tr>
    </w:tbl>
    <w:p w:rsidR="00783450" w:rsidRPr="00783450" w:rsidRDefault="00783450" w:rsidP="00783450">
      <w:pPr>
        <w:rPr>
          <w:lang w:val="ru-RU"/>
        </w:rPr>
      </w:pPr>
      <w:r w:rsidRPr="00783450">
        <w:rPr>
          <w:lang w:val="ru-RU"/>
        </w:rPr>
        <w:t>МБОУ СОШ №23 ,МБОУ СОШ 57 команды не представили</w:t>
      </w:r>
    </w:p>
    <w:p w:rsidR="00783450" w:rsidRDefault="0040642B" w:rsidP="00783450">
      <w:pPr>
        <w:rPr>
          <w:lang w:val="ru-RU"/>
        </w:rPr>
      </w:pPr>
      <w:r>
        <w:rPr>
          <w:lang w:val="ru-RU"/>
        </w:rPr>
        <w:t>При подготовке учащихся к олимпиадам необходимо учесть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>что участники олимпиад допускают ошибки ,показывающие незнание программного материала :</w:t>
      </w:r>
    </w:p>
    <w:p w:rsidR="0040642B" w:rsidRPr="00783450" w:rsidRDefault="0040642B" w:rsidP="00783450">
      <w:pPr>
        <w:rPr>
          <w:lang w:val="ru-RU"/>
        </w:rPr>
      </w:pP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 xml:space="preserve">1 при  решении задач 6 класса повторяется ошибка при нахождении процента от числа 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2при построении графиков</w:t>
      </w:r>
      <w:proofErr w:type="gramStart"/>
      <w:r w:rsidRPr="0040642B">
        <w:rPr>
          <w:lang w:val="ru-RU"/>
        </w:rPr>
        <w:t xml:space="preserve"> ,</w:t>
      </w:r>
      <w:proofErr w:type="spellStart"/>
      <w:proofErr w:type="gramEnd"/>
      <w:r w:rsidRPr="0040642B">
        <w:rPr>
          <w:lang w:val="ru-RU"/>
        </w:rPr>
        <w:t>отсутстствие</w:t>
      </w:r>
      <w:proofErr w:type="spellEnd"/>
      <w:r w:rsidRPr="0040642B">
        <w:rPr>
          <w:lang w:val="ru-RU"/>
        </w:rPr>
        <w:t xml:space="preserve"> графической культуры 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3 при решении задач  нет обоснования</w:t>
      </w:r>
      <w:proofErr w:type="gramStart"/>
      <w:r w:rsidRPr="0040642B">
        <w:rPr>
          <w:lang w:val="ru-RU"/>
        </w:rPr>
        <w:t xml:space="preserve"> ,</w:t>
      </w:r>
      <w:proofErr w:type="gramEnd"/>
      <w:r w:rsidRPr="0040642B">
        <w:rPr>
          <w:lang w:val="ru-RU"/>
        </w:rPr>
        <w:t xml:space="preserve">часто предлагается частный случай 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5 класс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Учащиеся испытывают трудности в обосновании решения, предлагают неполные решения.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6 класс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Ошибки при нахождении процента от числа, трудн0сти в обосновании решения.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8 класс</w:t>
      </w:r>
    </w:p>
    <w:p w:rsidR="0040642B" w:rsidRDefault="0040642B" w:rsidP="0040642B">
      <w:pPr>
        <w:rPr>
          <w:lang w:val="ru-RU"/>
        </w:rPr>
      </w:pPr>
      <w:r w:rsidRPr="0040642B">
        <w:rPr>
          <w:lang w:val="ru-RU"/>
        </w:rPr>
        <w:t xml:space="preserve">Ошибки в построении графика, 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9 класс, 10 класс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Учащиеся рассматривают частные случаи, обобщение и доказательство в общем виде  вызывает сложности.</w:t>
      </w:r>
    </w:p>
    <w:p w:rsidR="0040642B" w:rsidRPr="0040642B" w:rsidRDefault="0040642B" w:rsidP="0040642B">
      <w:pPr>
        <w:rPr>
          <w:lang w:val="ru-RU"/>
        </w:rPr>
      </w:pPr>
      <w:r w:rsidRPr="0040642B">
        <w:rPr>
          <w:lang w:val="ru-RU"/>
        </w:rPr>
        <w:t>.</w:t>
      </w:r>
    </w:p>
    <w:p w:rsidR="0040642B" w:rsidRPr="0040642B" w:rsidRDefault="0040642B" w:rsidP="0040642B">
      <w:pPr>
        <w:rPr>
          <w:lang w:val="ru-RU"/>
        </w:rPr>
      </w:pPr>
    </w:p>
    <w:p w:rsidR="00486980" w:rsidRPr="00783450" w:rsidRDefault="00486980" w:rsidP="00486980">
      <w:pPr>
        <w:jc w:val="center"/>
        <w:rPr>
          <w:b/>
          <w:i/>
          <w:sz w:val="20"/>
          <w:szCs w:val="20"/>
          <w:lang w:val="ru-RU"/>
        </w:rPr>
      </w:pPr>
    </w:p>
    <w:sectPr w:rsidR="00486980" w:rsidRPr="00783450" w:rsidSect="00CB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980"/>
    <w:rsid w:val="000C6D4C"/>
    <w:rsid w:val="00187E65"/>
    <w:rsid w:val="0040642B"/>
    <w:rsid w:val="00486980"/>
    <w:rsid w:val="00783450"/>
    <w:rsid w:val="00886818"/>
    <w:rsid w:val="00A024B8"/>
    <w:rsid w:val="00AD408F"/>
    <w:rsid w:val="00CB29FA"/>
    <w:rsid w:val="00D23BEE"/>
    <w:rsid w:val="00D50E2D"/>
    <w:rsid w:val="00E01023"/>
    <w:rsid w:val="00EC502F"/>
    <w:rsid w:val="00E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4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C6D4C"/>
    <w:pPr>
      <w:spacing w:before="480" w:after="0"/>
      <w:contextualSpacing/>
      <w:outlineLvl w:val="0"/>
    </w:pPr>
    <w:rPr>
      <w:rFonts w:ascii="Trebuchet MS" w:eastAsiaTheme="majorEastAsia" w:hAnsi="Trebuchet MS" w:cstheme="majorBidi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4C"/>
    <w:pPr>
      <w:spacing w:before="200" w:after="0"/>
      <w:outlineLvl w:val="1"/>
    </w:pPr>
    <w:rPr>
      <w:rFonts w:ascii="Trebuchet MS" w:eastAsiaTheme="majorEastAsia" w:hAnsi="Trebuchet MS" w:cstheme="majorBidi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4C"/>
    <w:pPr>
      <w:spacing w:before="200" w:after="0" w:line="271" w:lineRule="auto"/>
      <w:outlineLvl w:val="2"/>
    </w:pPr>
    <w:rPr>
      <w:rFonts w:ascii="Trebuchet MS" w:eastAsiaTheme="majorEastAsia" w:hAnsi="Trebuchet MS" w:cstheme="majorBidi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4C"/>
    <w:pPr>
      <w:spacing w:before="200" w:after="0"/>
      <w:outlineLvl w:val="3"/>
    </w:pPr>
    <w:rPr>
      <w:rFonts w:ascii="Trebuchet MS" w:eastAsiaTheme="majorEastAsia" w:hAnsi="Trebuchet MS" w:cstheme="majorBidi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4C"/>
    <w:pPr>
      <w:spacing w:before="200" w:after="0"/>
      <w:outlineLvl w:val="4"/>
    </w:pPr>
    <w:rPr>
      <w:rFonts w:ascii="Trebuchet MS" w:eastAsiaTheme="majorEastAsia" w:hAnsi="Trebuchet MS" w:cstheme="majorBidi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4C"/>
    <w:pPr>
      <w:spacing w:after="0" w:line="271" w:lineRule="auto"/>
      <w:outlineLvl w:val="5"/>
    </w:pPr>
    <w:rPr>
      <w:rFonts w:ascii="Trebuchet MS" w:eastAsiaTheme="majorEastAsia" w:hAnsi="Trebuchet MS" w:cstheme="majorBidi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4C"/>
    <w:pPr>
      <w:spacing w:after="0"/>
      <w:outlineLvl w:val="6"/>
    </w:pPr>
    <w:rPr>
      <w:rFonts w:ascii="Trebuchet MS" w:eastAsiaTheme="majorEastAsia" w:hAnsi="Trebuchet MS" w:cstheme="majorBidi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4C"/>
    <w:pPr>
      <w:spacing w:after="0"/>
      <w:outlineLvl w:val="7"/>
    </w:pPr>
    <w:rPr>
      <w:rFonts w:ascii="Trebuchet MS" w:eastAsiaTheme="majorEastAsia" w:hAnsi="Trebuchet MS" w:cstheme="majorBidi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4C"/>
    <w:pPr>
      <w:spacing w:after="0"/>
      <w:outlineLvl w:val="8"/>
    </w:pPr>
    <w:rPr>
      <w:rFonts w:ascii="Trebuchet MS" w:eastAsiaTheme="majorEastAsia" w:hAnsi="Trebuchet MS" w:cstheme="majorBidi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D4C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6D4C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6D4C"/>
    <w:rPr>
      <w:rFonts w:ascii="Trebuchet MS" w:eastAsiaTheme="majorEastAsia" w:hAnsi="Trebuchet MS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6D4C"/>
    <w:rPr>
      <w:rFonts w:ascii="Trebuchet MS" w:eastAsiaTheme="majorEastAsia" w:hAnsi="Trebuchet MS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6D4C"/>
    <w:rPr>
      <w:rFonts w:ascii="Trebuchet MS" w:eastAsiaTheme="majorEastAsia" w:hAnsi="Trebuchet MS" w:cstheme="majorBidi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0C6D4C"/>
    <w:rPr>
      <w:rFonts w:ascii="Trebuchet MS" w:eastAsiaTheme="majorEastAsia" w:hAnsi="Trebuchet MS" w:cstheme="majorBidi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0C6D4C"/>
    <w:rPr>
      <w:rFonts w:ascii="Trebuchet MS" w:eastAsiaTheme="majorEastAsia" w:hAnsi="Trebuchet MS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6D4C"/>
    <w:rPr>
      <w:rFonts w:ascii="Trebuchet MS" w:eastAsiaTheme="majorEastAsia" w:hAnsi="Trebuchet MS" w:cstheme="majorBidi"/>
    </w:rPr>
  </w:style>
  <w:style w:type="character" w:customStyle="1" w:styleId="90">
    <w:name w:val="Заголовок 9 Знак"/>
    <w:basedOn w:val="a0"/>
    <w:link w:val="9"/>
    <w:uiPriority w:val="9"/>
    <w:semiHidden/>
    <w:rsid w:val="000C6D4C"/>
    <w:rPr>
      <w:rFonts w:ascii="Trebuchet MS" w:eastAsiaTheme="majorEastAsia" w:hAnsi="Trebuchet MS" w:cstheme="majorBidi"/>
      <w:i/>
      <w:iCs/>
      <w:spacing w:val="5"/>
    </w:rPr>
  </w:style>
  <w:style w:type="paragraph" w:styleId="a3">
    <w:name w:val="Title"/>
    <w:basedOn w:val="a"/>
    <w:next w:val="a"/>
    <w:link w:val="a4"/>
    <w:uiPriority w:val="10"/>
    <w:qFormat/>
    <w:rsid w:val="000C6D4C"/>
    <w:pPr>
      <w:pBdr>
        <w:bottom w:val="single" w:sz="4" w:space="1" w:color="auto"/>
      </w:pBdr>
      <w:spacing w:line="240" w:lineRule="auto"/>
      <w:contextualSpacing/>
    </w:pPr>
    <w:rPr>
      <w:rFonts w:ascii="Trebuchet MS" w:eastAsiaTheme="majorEastAsia" w:hAnsi="Trebuchet MS" w:cstheme="majorBidi"/>
      <w:spacing w:val="5"/>
      <w:sz w:val="52"/>
      <w:szCs w:val="5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0C6D4C"/>
    <w:rPr>
      <w:rFonts w:ascii="Trebuchet MS" w:eastAsiaTheme="majorEastAsia" w:hAnsi="Trebuchet MS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6D4C"/>
    <w:pPr>
      <w:spacing w:after="600"/>
    </w:pPr>
    <w:rPr>
      <w:rFonts w:ascii="Trebuchet MS" w:eastAsiaTheme="majorEastAsia" w:hAnsi="Trebuchet MS" w:cstheme="majorBidi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0C6D4C"/>
    <w:rPr>
      <w:rFonts w:ascii="Trebuchet MS" w:eastAsiaTheme="majorEastAsia" w:hAnsi="Trebuchet MS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C6D4C"/>
    <w:rPr>
      <w:b/>
      <w:bCs/>
    </w:rPr>
  </w:style>
  <w:style w:type="character" w:styleId="a8">
    <w:name w:val="Emphasis"/>
    <w:qFormat/>
    <w:rsid w:val="000C6D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qFormat/>
    <w:rsid w:val="000C6D4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6D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D4C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0C6D4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6D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0C6D4C"/>
    <w:rPr>
      <w:b/>
      <w:bCs/>
      <w:i/>
      <w:iCs/>
    </w:rPr>
  </w:style>
  <w:style w:type="character" w:styleId="ad">
    <w:name w:val="Subtle Emphasis"/>
    <w:uiPriority w:val="19"/>
    <w:qFormat/>
    <w:rsid w:val="000C6D4C"/>
    <w:rPr>
      <w:i/>
      <w:iCs/>
    </w:rPr>
  </w:style>
  <w:style w:type="character" w:styleId="ae">
    <w:name w:val="Intense Emphasis"/>
    <w:uiPriority w:val="21"/>
    <w:qFormat/>
    <w:rsid w:val="000C6D4C"/>
    <w:rPr>
      <w:b/>
      <w:bCs/>
    </w:rPr>
  </w:style>
  <w:style w:type="character" w:styleId="af">
    <w:name w:val="Subtle Reference"/>
    <w:uiPriority w:val="31"/>
    <w:qFormat/>
    <w:rsid w:val="000C6D4C"/>
    <w:rPr>
      <w:smallCaps/>
    </w:rPr>
  </w:style>
  <w:style w:type="character" w:styleId="af0">
    <w:name w:val="Intense Reference"/>
    <w:uiPriority w:val="32"/>
    <w:qFormat/>
    <w:rsid w:val="000C6D4C"/>
    <w:rPr>
      <w:smallCaps/>
      <w:spacing w:val="5"/>
      <w:u w:val="single"/>
    </w:rPr>
  </w:style>
  <w:style w:type="character" w:styleId="af1">
    <w:name w:val="Book Title"/>
    <w:uiPriority w:val="33"/>
    <w:qFormat/>
    <w:rsid w:val="000C6D4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6D4C"/>
    <w:pPr>
      <w:outlineLvl w:val="9"/>
    </w:pPr>
    <w:rPr>
      <w:lang w:val="en-US" w:eastAsia="en-US" w:bidi="en-US"/>
    </w:rPr>
  </w:style>
  <w:style w:type="table" w:styleId="af3">
    <w:name w:val="Table Grid"/>
    <w:basedOn w:val="a1"/>
    <w:uiPriority w:val="59"/>
    <w:rsid w:val="007834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7834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7834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</dc:creator>
  <cp:lastModifiedBy>ILAN</cp:lastModifiedBy>
  <cp:revision>2</cp:revision>
  <dcterms:created xsi:type="dcterms:W3CDTF">2013-01-16T16:26:00Z</dcterms:created>
  <dcterms:modified xsi:type="dcterms:W3CDTF">2013-01-16T16:26:00Z</dcterms:modified>
</cp:coreProperties>
</file>